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E433" w14:textId="77777777" w:rsidR="00F12780" w:rsidRPr="00F12780" w:rsidRDefault="00F12780" w:rsidP="00F12780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12780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Социальным предпринимателям Приморья помогли взглянуть на свое дело по-новому</w:t>
      </w:r>
    </w:p>
    <w:p w14:paraId="27BF9252" w14:textId="77777777" w:rsidR="00F12780" w:rsidRPr="00F12780" w:rsidRDefault="00F12780" w:rsidP="00F1278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0C33B" wp14:editId="2F4B1623">
            <wp:extent cx="2775098" cy="1558388"/>
            <wp:effectExtent l="0" t="0" r="6350" b="3810"/>
            <wp:docPr id="8" name="Рисунок 8" descr="Социальным предпринимателям Приморья помогли взглянуть на свое дело по-нов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циальным предпринимателям Приморья помогли взглянуть на свое дело по-нов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805" cy="15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09BC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b/>
          <w:bCs/>
          <w:sz w:val="24"/>
          <w:szCs w:val="24"/>
          <w:lang w:eastAsia="ru-RU"/>
        </w:rPr>
        <w:t>В центре «Мой бизнес» завершился второй акселератор «Бизнес от сердца». 15 социальных предпринимателей защитили свои бизнес-проекты и получили обратную связь от экспертов в разных областях и потенциальных партнеров. Участники обучения, получившие статус «социального предприятия», смогут претендовать на грант на развитие бизнеса до 500 000 рублей.</w:t>
      </w:r>
    </w:p>
    <w:p w14:paraId="3B4B691C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На акселератор предприниматели пришли с собственными бизнес-проектами в диапазоне от работы с детьми до выпуска функциональных продуктов питания – всего было 50 участников. В ходе месячного интенсива они изучили основы маркетинга, инвестирования и менеджмента.</w:t>
      </w:r>
    </w:p>
    <w:p w14:paraId="570C1BBB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 xml:space="preserve">Проекты предпринимателей получили поддержку со стороны персональных </w:t>
      </w:r>
      <w:proofErr w:type="spellStart"/>
      <w:r w:rsidRPr="00F12780">
        <w:rPr>
          <w:rFonts w:eastAsia="Times New Roman" w:cs="Times New Roman"/>
          <w:sz w:val="24"/>
          <w:szCs w:val="24"/>
          <w:lang w:eastAsia="ru-RU"/>
        </w:rPr>
        <w:t>трекеров</w:t>
      </w:r>
      <w:proofErr w:type="spellEnd"/>
      <w:r w:rsidRPr="00F12780">
        <w:rPr>
          <w:rFonts w:eastAsia="Times New Roman" w:cs="Times New Roman"/>
          <w:sz w:val="24"/>
          <w:szCs w:val="24"/>
          <w:lang w:eastAsia="ru-RU"/>
        </w:rPr>
        <w:t xml:space="preserve"> и прошли разностороннюю экспертизу. Самые яркие разработки были представлены на публичной защите представителям власти, бизнеса и общественности. Сергей Заболотный пришел на акселератор с проектом расширения программы по раскрытию лидерского и бизнес-потенциала «Фабрика предпринимательства. Дети».</w:t>
      </w:r>
    </w:p>
    <w:p w14:paraId="0690B67E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«Самые серьезные изменения на акселераторе “Бизнес от сердца” претерпел я сам — если раньше у меня, как у предпринимателя, было настороженное отношение к государственным органам, то тут я осознал, что государство готово к сотрудничеству с бизнесом для улучшения качества жизни через развитие детей. Знания, которые я получил в ходе тренинга, обычно даются на платных курсах, а тут все бесплатно. По итогам курса у меня появилось видение финансового будущего проекта и понимание, куда ему двигаться дальше», – рассказал Сергей Заболотный.</w:t>
      </w:r>
    </w:p>
    <w:p w14:paraId="78B5C647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Стаж работы с детьми Ирины Снегиревой (центр развития ребенка «Маленький гений», г. Артем) – больше 30-ти лет. По ее словам, акселератор «Бизнес от сердца» тоже помог ей по-новому взглянуть на работу своего центра.</w:t>
      </w:r>
    </w:p>
    <w:p w14:paraId="70848F12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«Участие в акселераторе стало для меня стимулом расти — мы поставили перед собой много новых задач, которые надо решать. Полученные знания навели меня на мысль о необходимости оптимизации имеющихся у компании ресурсов.  Это поможет нам поделиться тем, что мы делаем, с как можно большим числом людей», – рассказала Ирина Снегирева.</w:t>
      </w:r>
    </w:p>
    <w:p w14:paraId="28719A5B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lastRenderedPageBreak/>
        <w:t>Важной составляющей акселератора стал нетворкинг — возможность найти среди участников партнеров для дальнейших проектов.</w:t>
      </w:r>
    </w:p>
    <w:p w14:paraId="293B4F6E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«Одно из важнейших достижений акселератора “Бизнес от сердца” – объединение социальных предпринимателей на одной платформе и снятие барьеров между ними для совместной работы. Участники курса разбирали в группах кейс каждого участника, находя решение его проблемы. Это настолько их сблизило, что даже предприниматели из одной сферы стали относиться друг к другу как партнеры и по-дружески делиться своими ноу-хау», – рассказала руководитель Центра инноваций социальной сферы (подразделение центра «Мой бизнес») Ольга Кудинова.</w:t>
      </w:r>
    </w:p>
    <w:p w14:paraId="6362F58B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Предприниматели, имеющие статус «социального предприятия», после прохождения бизнес-акселератора смогут претендовать на грант до 500 000 рублей. Средства гранта имеют целевое назначение и могут быть направлены на аренду или ремонт нежилого помещения, а также мебели, техники, присоединения к объектам инженерной инфраструктуры, оплату коммунальных услуг и другое.</w:t>
      </w:r>
    </w:p>
    <w:p w14:paraId="6672B361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 xml:space="preserve">Кроме того, обладатели статуса «социальное предприятие» смогут снизить налоговую нагрузку до 1% по упрощённой системе налогообложения, получить </w:t>
      </w:r>
      <w:proofErr w:type="spellStart"/>
      <w:r w:rsidRPr="00F12780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F12780">
        <w:rPr>
          <w:rFonts w:eastAsia="Times New Roman" w:cs="Times New Roman"/>
          <w:sz w:val="24"/>
          <w:szCs w:val="24"/>
          <w:lang w:eastAsia="ru-RU"/>
        </w:rPr>
        <w:t xml:space="preserve"> под 1,5% и также весь спектр бесплатных услуг от центра «Мой бизнес».</w:t>
      </w:r>
    </w:p>
    <w:p w14:paraId="595880EE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 </w:t>
      </w:r>
      <w:hyperlink r:id="rId6" w:history="1">
        <w:r w:rsidRPr="00F1278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F12780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F1278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12780">
        <w:rPr>
          <w:rFonts w:eastAsia="Times New Roman" w:cs="Times New Roman"/>
          <w:sz w:val="24"/>
          <w:szCs w:val="24"/>
          <w:lang w:eastAsia="ru-RU"/>
        </w:rPr>
        <w:instrText xml:space="preserve"> HYPERLINK "https://mb.primorsky.ru/assets/mb.primorsky.ru/mailto:/www.facebook.com/Cpp25rus/" </w:instrText>
      </w:r>
      <w:r w:rsidRPr="00F1278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1278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F1278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12780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F1278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12780">
        <w:rPr>
          <w:rFonts w:eastAsia="Times New Roman" w:cs="Times New Roman"/>
          <w:sz w:val="24"/>
          <w:szCs w:val="24"/>
          <w:lang w:eastAsia="ru-RU"/>
        </w:rPr>
        <w:instrText xml:space="preserve"> HYPERLINK "mailto:www.instagram.com/cpp25rus/" </w:instrText>
      </w:r>
      <w:r w:rsidRPr="00F1278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1278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F1278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12780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F12780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F12780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F1278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F12780">
        <w:rPr>
          <w:rFonts w:eastAsia="Times New Roman" w:cs="Times New Roman"/>
          <w:sz w:val="24"/>
          <w:szCs w:val="24"/>
          <w:lang w:eastAsia="ru-RU"/>
        </w:rPr>
        <w:t>.</w:t>
      </w:r>
    </w:p>
    <w:p w14:paraId="33570B7F" w14:textId="77777777" w:rsidR="00F12780" w:rsidRPr="00F12780" w:rsidRDefault="00F12780" w:rsidP="00F1278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12780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 национального проекта </w:t>
      </w:r>
      <w:hyperlink r:id="rId8" w:history="1">
        <w:r w:rsidRPr="00F1278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«МСП и поддержка индивидуальной предпринимательской инициативы»</w:t>
        </w:r>
      </w:hyperlink>
      <w:r w:rsidRPr="00F12780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1AD989F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5AB1"/>
    <w:multiLevelType w:val="multilevel"/>
    <w:tmpl w:val="EC5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80"/>
    <w:rsid w:val="006C0B77"/>
    <w:rsid w:val="008242FF"/>
    <w:rsid w:val="00870751"/>
    <w:rsid w:val="00922C48"/>
    <w:rsid w:val="00B915B7"/>
    <w:rsid w:val="00EA59DF"/>
    <w:rsid w:val="00EE4070"/>
    <w:rsid w:val="00F1278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973F"/>
  <w15:chartTrackingRefBased/>
  <w15:docId w15:val="{9A9D14AB-6DF1-487B-8BD2-755C6FA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54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2021-05-24T02:35:00Z</dcterms:created>
  <dcterms:modified xsi:type="dcterms:W3CDTF">2021-05-24T02:36:00Z</dcterms:modified>
</cp:coreProperties>
</file>